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6998E" w14:textId="77777777" w:rsidR="00264B5B" w:rsidRDefault="00C65EEB" w:rsidP="00264B5B">
      <w:pPr>
        <w:jc w:val="center"/>
      </w:pPr>
      <w:r>
        <w:t>Credit Card Terminals</w:t>
      </w:r>
      <w:r w:rsidR="00264B5B">
        <w:t xml:space="preserve"> Procedure</w:t>
      </w:r>
    </w:p>
    <w:p w14:paraId="3A4DCB8E" w14:textId="77777777" w:rsidR="003B4367" w:rsidRDefault="003B4367" w:rsidP="00264B5B">
      <w:pPr>
        <w:jc w:val="center"/>
      </w:pPr>
      <w:r>
        <w:t xml:space="preserve">Review </w:t>
      </w:r>
      <w:hyperlink r:id="rId5" w:history="1">
        <w:r w:rsidRPr="007B1D71">
          <w:rPr>
            <w:rStyle w:val="Hyperlink"/>
          </w:rPr>
          <w:t>www.bsu.edu/creditcards</w:t>
        </w:r>
      </w:hyperlink>
      <w:r>
        <w:t xml:space="preserve"> for up-to-date information, forms, and procedures.</w:t>
      </w:r>
    </w:p>
    <w:p w14:paraId="5586E0CC" w14:textId="77777777" w:rsidR="00264B5B" w:rsidRPr="00264B5B" w:rsidRDefault="00264B5B" w:rsidP="00264B5B">
      <w:pPr>
        <w:rPr>
          <w:u w:val="single"/>
        </w:rPr>
      </w:pPr>
      <w:r>
        <w:rPr>
          <w:u w:val="single"/>
        </w:rPr>
        <w:t>THROUGHOUT THE YEAR</w:t>
      </w:r>
    </w:p>
    <w:p w14:paraId="326AE6A0" w14:textId="0531D4BB" w:rsidR="00264B5B" w:rsidRDefault="00264B5B" w:rsidP="00264B5B">
      <w:pPr>
        <w:pStyle w:val="ListParagraph"/>
        <w:numPr>
          <w:ilvl w:val="0"/>
          <w:numId w:val="2"/>
        </w:numPr>
      </w:pPr>
      <w:r>
        <w:t xml:space="preserve">Prior to processing bank cards, ensure that all employees with exposure to credit cards have completed appropriate PCI training.  Submit a list of any new employees to </w:t>
      </w:r>
      <w:hyperlink r:id="rId6" w:history="1">
        <w:r w:rsidRPr="007B1D71">
          <w:rPr>
            <w:rStyle w:val="Hyperlink"/>
          </w:rPr>
          <w:t>creditcards@bsu.edu</w:t>
        </w:r>
      </w:hyperlink>
      <w:r>
        <w:t xml:space="preserve"> for training.  Training dates/times must be recorded to ensure compliance with the University’s Credit/Debit Card Handling Procedure.</w:t>
      </w:r>
    </w:p>
    <w:p w14:paraId="4A1E4CE9" w14:textId="77777777" w:rsidR="00264B5B" w:rsidRDefault="00264B5B" w:rsidP="00264B5B">
      <w:pPr>
        <w:pStyle w:val="ListParagraph"/>
        <w:numPr>
          <w:ilvl w:val="0"/>
          <w:numId w:val="2"/>
        </w:numPr>
      </w:pPr>
      <w:r>
        <w:t>Identify the secure location where any credit card devices will be stored when not in use.  This location is _____.</w:t>
      </w:r>
    </w:p>
    <w:p w14:paraId="077956BF" w14:textId="77777777" w:rsidR="003B4367" w:rsidRDefault="003B4367" w:rsidP="00264B5B">
      <w:pPr>
        <w:pStyle w:val="ListParagraph"/>
        <w:numPr>
          <w:ilvl w:val="0"/>
          <w:numId w:val="2"/>
        </w:numPr>
      </w:pPr>
      <w:r>
        <w:t>Identify the guardian(s) of any credit card devices.  Enter names of guardians</w:t>
      </w:r>
      <w:proofErr w:type="gramStart"/>
      <w:r>
        <w:t>:  _</w:t>
      </w:r>
      <w:proofErr w:type="gramEnd"/>
      <w:r>
        <w:t>______</w:t>
      </w:r>
    </w:p>
    <w:p w14:paraId="55019788" w14:textId="77777777" w:rsidR="00264B5B" w:rsidRDefault="00264B5B" w:rsidP="00264B5B">
      <w:pPr>
        <w:pStyle w:val="ListParagraph"/>
        <w:numPr>
          <w:ilvl w:val="0"/>
          <w:numId w:val="2"/>
        </w:numPr>
      </w:pPr>
      <w:r>
        <w:t>Do not share any passwords related to credit card information.</w:t>
      </w:r>
    </w:p>
    <w:p w14:paraId="391F1473" w14:textId="77777777" w:rsidR="003B4367" w:rsidRDefault="003B4367" w:rsidP="003B4367">
      <w:pPr>
        <w:pStyle w:val="ListParagraph"/>
        <w:numPr>
          <w:ilvl w:val="0"/>
          <w:numId w:val="2"/>
        </w:numPr>
      </w:pPr>
      <w:r>
        <w:t xml:space="preserve">Inspect any credit card devices prior to each use, and at least quarterly if not in use.  If any tampering is suspected, do not use the device and contact </w:t>
      </w:r>
      <w:hyperlink r:id="rId7" w:history="1">
        <w:r w:rsidRPr="007B1D71">
          <w:rPr>
            <w:rStyle w:val="Hyperlink"/>
          </w:rPr>
          <w:t>creditcards@bsu.edu</w:t>
        </w:r>
      </w:hyperlink>
      <w:r w:rsidR="007F0F63">
        <w:rPr>
          <w:rStyle w:val="Hyperlink"/>
          <w:u w:val="none"/>
        </w:rPr>
        <w:t xml:space="preserve"> </w:t>
      </w:r>
      <w:r w:rsidR="007F0F63" w:rsidRPr="007F0F63">
        <w:rPr>
          <w:rStyle w:val="Hyperlink"/>
          <w:color w:val="auto"/>
          <w:u w:val="none"/>
        </w:rPr>
        <w:t>immediately</w:t>
      </w:r>
      <w:r w:rsidRPr="007F0F63">
        <w:t>.</w:t>
      </w:r>
    </w:p>
    <w:p w14:paraId="786043A9" w14:textId="77777777" w:rsidR="003B4367" w:rsidRDefault="003B4367" w:rsidP="003B4367">
      <w:pPr>
        <w:pStyle w:val="ListParagraph"/>
        <w:numPr>
          <w:ilvl w:val="0"/>
          <w:numId w:val="2"/>
        </w:numPr>
      </w:pPr>
      <w:r>
        <w:t xml:space="preserve">Verify the identity of any repair personnel prior to allowing access to any credit card devices.  Contact the vendor if there are any </w:t>
      </w:r>
      <w:proofErr w:type="gramStart"/>
      <w:r>
        <w:t>doubts</w:t>
      </w:r>
      <w:proofErr w:type="gramEnd"/>
      <w:r>
        <w:t>.</w:t>
      </w:r>
    </w:p>
    <w:p w14:paraId="201099F7" w14:textId="77777777" w:rsidR="003B4367" w:rsidRDefault="003B4367" w:rsidP="003B4367">
      <w:pPr>
        <w:pStyle w:val="ListParagraph"/>
        <w:numPr>
          <w:ilvl w:val="0"/>
          <w:numId w:val="2"/>
        </w:numPr>
      </w:pPr>
      <w:r>
        <w:t xml:space="preserve">Do not purchase, replace, or order any new equipment without approval from </w:t>
      </w:r>
      <w:hyperlink r:id="rId8" w:history="1">
        <w:r w:rsidRPr="007B1D71">
          <w:rPr>
            <w:rStyle w:val="Hyperlink"/>
          </w:rPr>
          <w:t>creditcards@bsu.edu</w:t>
        </w:r>
      </w:hyperlink>
      <w:r>
        <w:t>.</w:t>
      </w:r>
    </w:p>
    <w:p w14:paraId="37EF5E0A" w14:textId="77777777" w:rsidR="003B4367" w:rsidRDefault="003B4367" w:rsidP="001549C6">
      <w:pPr>
        <w:pStyle w:val="ListParagraph"/>
        <w:numPr>
          <w:ilvl w:val="0"/>
          <w:numId w:val="2"/>
        </w:numPr>
      </w:pPr>
      <w:r>
        <w:t xml:space="preserve">Do not change the connection method of any credit card device without approval from </w:t>
      </w:r>
      <w:hyperlink r:id="rId9" w:history="1">
        <w:r w:rsidRPr="007B1D71">
          <w:rPr>
            <w:rStyle w:val="Hyperlink"/>
          </w:rPr>
          <w:t>creditcards@bsu.edu</w:t>
        </w:r>
      </w:hyperlink>
      <w:r>
        <w:t>.</w:t>
      </w:r>
    </w:p>
    <w:p w14:paraId="74F78025" w14:textId="77777777" w:rsidR="007F0F63" w:rsidRDefault="007F0F63" w:rsidP="001549C6">
      <w:pPr>
        <w:pStyle w:val="ListParagraph"/>
        <w:numPr>
          <w:ilvl w:val="0"/>
          <w:numId w:val="2"/>
        </w:numPr>
      </w:pPr>
      <w:r>
        <w:t xml:space="preserve">If a device is damaged, destroyed, malfunctioning, or is need of servicing, do not use the device and contact </w:t>
      </w:r>
      <w:hyperlink r:id="rId10" w:history="1">
        <w:r w:rsidRPr="00D04977">
          <w:rPr>
            <w:rStyle w:val="Hyperlink"/>
          </w:rPr>
          <w:t>creditcards@bsu.edu</w:t>
        </w:r>
      </w:hyperlink>
      <w:r>
        <w:t xml:space="preserve"> immediately.</w:t>
      </w:r>
    </w:p>
    <w:p w14:paraId="55FBF577" w14:textId="77777777" w:rsidR="003B4367" w:rsidRDefault="003B4367" w:rsidP="003B4367">
      <w:pPr>
        <w:rPr>
          <w:u w:val="single"/>
        </w:rPr>
      </w:pPr>
      <w:r>
        <w:rPr>
          <w:u w:val="single"/>
        </w:rPr>
        <w:t>ANNUALLY</w:t>
      </w:r>
    </w:p>
    <w:p w14:paraId="3E04B0F8" w14:textId="77777777" w:rsidR="003B4367" w:rsidRDefault="00877095" w:rsidP="003B4367">
      <w:r>
        <w:t>Complete the annual requirements pertaining to:</w:t>
      </w:r>
    </w:p>
    <w:p w14:paraId="5505F2A8" w14:textId="77777777" w:rsidR="00877095" w:rsidRPr="00877095" w:rsidRDefault="00877095" w:rsidP="00877095">
      <w:pPr>
        <w:pStyle w:val="ListParagraph"/>
        <w:numPr>
          <w:ilvl w:val="0"/>
          <w:numId w:val="9"/>
        </w:numPr>
        <w:rPr>
          <w:u w:val="single"/>
        </w:rPr>
      </w:pPr>
      <w:r>
        <w:t>Training</w:t>
      </w:r>
    </w:p>
    <w:p w14:paraId="603B0BB1" w14:textId="77777777" w:rsidR="00877095" w:rsidRPr="00877095" w:rsidRDefault="00877095" w:rsidP="00877095">
      <w:pPr>
        <w:pStyle w:val="ListParagraph"/>
        <w:numPr>
          <w:ilvl w:val="0"/>
          <w:numId w:val="9"/>
        </w:numPr>
        <w:rPr>
          <w:u w:val="single"/>
        </w:rPr>
      </w:pPr>
      <w:r>
        <w:t>Online forms (SAQ P2PE)</w:t>
      </w:r>
    </w:p>
    <w:p w14:paraId="543C7E62" w14:textId="77777777" w:rsidR="00877095" w:rsidRPr="00877095" w:rsidRDefault="00877095" w:rsidP="00877095">
      <w:proofErr w:type="gramStart"/>
      <w:r>
        <w:t>Both of the above</w:t>
      </w:r>
      <w:proofErr w:type="gramEnd"/>
      <w:r>
        <w:t xml:space="preserve"> can be found on the </w:t>
      </w:r>
      <w:hyperlink r:id="rId11" w:history="1">
        <w:r w:rsidRPr="00EE3C93">
          <w:rPr>
            <w:rStyle w:val="Hyperlink"/>
          </w:rPr>
          <w:t>www.bsu.edu/creditcards</w:t>
        </w:r>
      </w:hyperlink>
      <w:r>
        <w:t xml:space="preserve"> website.</w:t>
      </w:r>
    </w:p>
    <w:p w14:paraId="2FC963D3" w14:textId="77777777" w:rsidR="003B4367" w:rsidRDefault="003B4367" w:rsidP="003B4367">
      <w:pPr>
        <w:rPr>
          <w:u w:val="single"/>
        </w:rPr>
      </w:pPr>
      <w:r w:rsidRPr="003B4367">
        <w:rPr>
          <w:u w:val="single"/>
        </w:rPr>
        <w:t>QUARTERLY</w:t>
      </w:r>
    </w:p>
    <w:p w14:paraId="5C07508B" w14:textId="77777777" w:rsidR="003B4367" w:rsidRDefault="003B4367" w:rsidP="003B4367">
      <w:r>
        <w:t xml:space="preserve">Submit inspection logs of any credit card devices to </w:t>
      </w:r>
      <w:r w:rsidR="006E39C4">
        <w:t>creditcards@bsu.edu</w:t>
      </w:r>
      <w:r>
        <w:t>.</w:t>
      </w:r>
    </w:p>
    <w:p w14:paraId="1FA9DBDC" w14:textId="77777777" w:rsidR="00A353F9" w:rsidRDefault="003B4367" w:rsidP="00A31ED7">
      <w:pPr>
        <w:rPr>
          <w:u w:val="single"/>
        </w:rPr>
      </w:pPr>
      <w:r>
        <w:rPr>
          <w:u w:val="single"/>
        </w:rPr>
        <w:t>PROCESSING SALES</w:t>
      </w:r>
      <w:r w:rsidR="007A6423">
        <w:rPr>
          <w:u w:val="single"/>
        </w:rPr>
        <w:t xml:space="preserve"> </w:t>
      </w:r>
      <w:r w:rsidR="00A31ED7">
        <w:rPr>
          <w:u w:val="single"/>
        </w:rPr>
        <w:t>–</w:t>
      </w:r>
      <w:r w:rsidR="007A6423">
        <w:rPr>
          <w:u w:val="single"/>
        </w:rPr>
        <w:t xml:space="preserve"> INFORMATION</w:t>
      </w:r>
    </w:p>
    <w:p w14:paraId="526447F5" w14:textId="77777777" w:rsidR="00A31ED7" w:rsidRPr="00A31ED7" w:rsidRDefault="00A31ED7" w:rsidP="00A31ED7">
      <w:pPr>
        <w:pStyle w:val="ListParagraph"/>
        <w:numPr>
          <w:ilvl w:val="0"/>
          <w:numId w:val="6"/>
        </w:numPr>
        <w:rPr>
          <w:u w:val="single"/>
        </w:rPr>
      </w:pPr>
      <w:r>
        <w:t>Review the instructions for using the credit card terminal prior to processing cards.</w:t>
      </w:r>
    </w:p>
    <w:p w14:paraId="6C297551" w14:textId="77777777" w:rsidR="003B4367" w:rsidRDefault="003B4367" w:rsidP="003B4367">
      <w:pPr>
        <w:pStyle w:val="ListParagraph"/>
        <w:numPr>
          <w:ilvl w:val="0"/>
          <w:numId w:val="6"/>
        </w:numPr>
      </w:pPr>
      <w:r>
        <w:t>Keep the credit card device in constant view of the device’s guardian.</w:t>
      </w:r>
    </w:p>
    <w:p w14:paraId="0D86932C" w14:textId="77777777" w:rsidR="007A6423" w:rsidRDefault="007A6423" w:rsidP="003B4367">
      <w:pPr>
        <w:pStyle w:val="ListParagraph"/>
        <w:numPr>
          <w:ilvl w:val="0"/>
          <w:numId w:val="6"/>
        </w:numPr>
      </w:pPr>
      <w:r>
        <w:t>Process EMV cards using the EMV slot (have customers ‘dip’ their cards) instead of swiping the card.</w:t>
      </w:r>
    </w:p>
    <w:p w14:paraId="7EC8C470" w14:textId="77777777" w:rsidR="007A6423" w:rsidRDefault="007A6423" w:rsidP="003B4367">
      <w:pPr>
        <w:pStyle w:val="ListParagraph"/>
        <w:numPr>
          <w:ilvl w:val="0"/>
          <w:numId w:val="6"/>
        </w:numPr>
      </w:pPr>
      <w:r>
        <w:t xml:space="preserve">Do not </w:t>
      </w:r>
      <w:proofErr w:type="gramStart"/>
      <w:r>
        <w:t>manually</w:t>
      </w:r>
      <w:proofErr w:type="gramEnd"/>
      <w:r>
        <w:t xml:space="preserve"> key cardholder information if the card is present; use the EMV slot instead.</w:t>
      </w:r>
    </w:p>
    <w:p w14:paraId="77250B7F" w14:textId="77777777" w:rsidR="007A6423" w:rsidRDefault="007A6423" w:rsidP="003B4367">
      <w:pPr>
        <w:pStyle w:val="ListParagraph"/>
        <w:numPr>
          <w:ilvl w:val="0"/>
          <w:numId w:val="6"/>
        </w:numPr>
      </w:pPr>
      <w:r>
        <w:t xml:space="preserve">Do not touch a customer’s card unless </w:t>
      </w:r>
      <w:proofErr w:type="gramStart"/>
      <w:r>
        <w:t>necessary, and</w:t>
      </w:r>
      <w:proofErr w:type="gramEnd"/>
      <w:r>
        <w:t xml:space="preserve"> keep the card in the customer’s line of sight </w:t>
      </w:r>
      <w:proofErr w:type="gramStart"/>
      <w:r>
        <w:t>if doing</w:t>
      </w:r>
      <w:proofErr w:type="gramEnd"/>
      <w:r>
        <w:t xml:space="preserve"> so.</w:t>
      </w:r>
    </w:p>
    <w:p w14:paraId="63370F6E" w14:textId="77777777" w:rsidR="007A6423" w:rsidRDefault="007A6423" w:rsidP="007A6423">
      <w:pPr>
        <w:pStyle w:val="ListParagraph"/>
        <w:numPr>
          <w:ilvl w:val="0"/>
          <w:numId w:val="6"/>
        </w:numPr>
      </w:pPr>
      <w:r>
        <w:lastRenderedPageBreak/>
        <w:t>Ensure those entering sales transactions cannot also enter credit transactions.  Supervisors should enter credit transactions.  As well, those reconciling credit card transactions cannot enter credit card transactions.</w:t>
      </w:r>
    </w:p>
    <w:p w14:paraId="5257D862" w14:textId="77777777" w:rsidR="004036EA" w:rsidRDefault="004036EA" w:rsidP="004036EA">
      <w:pPr>
        <w:pStyle w:val="ListParagraph"/>
        <w:numPr>
          <w:ilvl w:val="0"/>
          <w:numId w:val="6"/>
        </w:numPr>
      </w:pPr>
      <w:r>
        <w:t>Do not process cash advances or withdrawals.</w:t>
      </w:r>
    </w:p>
    <w:p w14:paraId="0F15173F" w14:textId="77777777" w:rsidR="004036EA" w:rsidRDefault="004036EA" w:rsidP="004036EA">
      <w:pPr>
        <w:pStyle w:val="ListParagraph"/>
        <w:numPr>
          <w:ilvl w:val="0"/>
          <w:numId w:val="6"/>
        </w:numPr>
      </w:pPr>
      <w:r>
        <w:t xml:space="preserve">Original sales receipts should be retained for a period of 18 months in case of a </w:t>
      </w:r>
      <w:proofErr w:type="gramStart"/>
      <w:r>
        <w:t>chargeback</w:t>
      </w:r>
      <w:proofErr w:type="gramEnd"/>
      <w:r>
        <w:t>.</w:t>
      </w:r>
    </w:p>
    <w:p w14:paraId="37299817" w14:textId="77777777" w:rsidR="002F5918" w:rsidRDefault="002F5918" w:rsidP="004036EA">
      <w:pPr>
        <w:rPr>
          <w:u w:val="single"/>
        </w:rPr>
      </w:pPr>
    </w:p>
    <w:p w14:paraId="51BC79C7" w14:textId="77777777" w:rsidR="004036EA" w:rsidRPr="004036EA" w:rsidRDefault="004036EA" w:rsidP="004036EA">
      <w:pPr>
        <w:rPr>
          <w:u w:val="single"/>
        </w:rPr>
      </w:pPr>
      <w:r>
        <w:rPr>
          <w:u w:val="single"/>
        </w:rPr>
        <w:t>CARDHOLDER DATA</w:t>
      </w:r>
    </w:p>
    <w:p w14:paraId="4698B5D0" w14:textId="77777777" w:rsidR="007A6423" w:rsidRDefault="007A6423" w:rsidP="004036EA">
      <w:pPr>
        <w:pStyle w:val="ListParagraph"/>
        <w:numPr>
          <w:ilvl w:val="0"/>
          <w:numId w:val="8"/>
        </w:numPr>
      </w:pPr>
      <w:r>
        <w:t>Personal cardholder information (phone number, driver’s license, etc.) should not b</w:t>
      </w:r>
      <w:r w:rsidR="004036EA">
        <w:t xml:space="preserve">e recorded </w:t>
      </w:r>
      <w:r>
        <w:t>on sales receipts.</w:t>
      </w:r>
    </w:p>
    <w:p w14:paraId="6B83C354" w14:textId="77777777" w:rsidR="004036EA" w:rsidRDefault="004036EA" w:rsidP="004036EA">
      <w:pPr>
        <w:pStyle w:val="ListParagraph"/>
        <w:numPr>
          <w:ilvl w:val="0"/>
          <w:numId w:val="8"/>
        </w:numPr>
      </w:pPr>
      <w:r w:rsidRPr="00264B5B">
        <w:t>Long-term retention of sensitive cardholder data (i.e., full account number, card type, card expiration date) whether electronic or on paper is prohibited. Such data must not be retained for a period exceeding two days (and must not be stored over a weekend or holidays).</w:t>
      </w:r>
    </w:p>
    <w:p w14:paraId="38E95465" w14:textId="77777777" w:rsidR="004036EA" w:rsidRPr="00264B5B" w:rsidRDefault="004036EA" w:rsidP="004036EA">
      <w:pPr>
        <w:pStyle w:val="ListParagraph"/>
        <w:numPr>
          <w:ilvl w:val="0"/>
          <w:numId w:val="8"/>
        </w:numPr>
      </w:pPr>
      <w:r>
        <w:t xml:space="preserve">The transaction data must be maintained in a secure environment limited to dependable, trustworthy, and accountable staff. Secure environments include locked drawers, file cabinets in locked offices, and safes. </w:t>
      </w:r>
      <w:r w:rsidRPr="00F72B63">
        <w:rPr>
          <w:u w:val="single"/>
        </w:rPr>
        <w:t>Bank card information may not be stored in a local database or in any electronic format maintained by the university.</w:t>
      </w:r>
    </w:p>
    <w:p w14:paraId="6A57694D" w14:textId="77777777" w:rsidR="004036EA" w:rsidRDefault="004036EA" w:rsidP="004036EA">
      <w:pPr>
        <w:pStyle w:val="ListParagraph"/>
        <w:numPr>
          <w:ilvl w:val="0"/>
          <w:numId w:val="8"/>
        </w:numPr>
      </w:pPr>
      <w:r>
        <w:t>Retention of card verification codes is prohibited.</w:t>
      </w:r>
    </w:p>
    <w:p w14:paraId="366F9B2C" w14:textId="77777777" w:rsidR="004036EA" w:rsidRDefault="004036EA" w:rsidP="004036EA">
      <w:pPr>
        <w:pStyle w:val="ListParagraph"/>
        <w:numPr>
          <w:ilvl w:val="0"/>
          <w:numId w:val="8"/>
        </w:numPr>
      </w:pPr>
      <w:r>
        <w:t>When recording cardholder information, use the approved ‘Credit Card Authorization Form’ and process the sale immediately.  Upon completion of the sale, redact all but the last four numbers of the card number by physically removing those numbers from the Form (and not by crossing out with a marker).</w:t>
      </w:r>
    </w:p>
    <w:p w14:paraId="72A0A58C" w14:textId="77777777" w:rsidR="004036EA" w:rsidRDefault="004036EA" w:rsidP="004036EA">
      <w:pPr>
        <w:pStyle w:val="ListParagraph"/>
        <w:numPr>
          <w:ilvl w:val="0"/>
          <w:numId w:val="8"/>
        </w:numPr>
      </w:pPr>
      <w:r>
        <w:t xml:space="preserve">Do not disclose cardholder data to other university employees or any outside party.  </w:t>
      </w:r>
    </w:p>
    <w:p w14:paraId="17FBDF67" w14:textId="77777777" w:rsidR="004036EA" w:rsidRDefault="004036EA" w:rsidP="004036EA">
      <w:pPr>
        <w:pStyle w:val="ListParagraph"/>
        <w:numPr>
          <w:ilvl w:val="0"/>
          <w:numId w:val="8"/>
        </w:numPr>
      </w:pPr>
      <w:r>
        <w:t>Sensitive cardholder data (full account number, card type, expiration date) may be requested through secure fax or mail, but such data should not be accepted or transmitted by other means, such as e-mail or voicemail.</w:t>
      </w:r>
    </w:p>
    <w:p w14:paraId="34B6297E" w14:textId="77777777" w:rsidR="004036EA" w:rsidRPr="003B4367" w:rsidRDefault="004036EA" w:rsidP="004036EA">
      <w:pPr>
        <w:pStyle w:val="ListParagraph"/>
      </w:pPr>
    </w:p>
    <w:sectPr w:rsidR="004036EA" w:rsidRPr="003B43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32995"/>
    <w:multiLevelType w:val="hybridMultilevel"/>
    <w:tmpl w:val="9C9EE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852E5"/>
    <w:multiLevelType w:val="hybridMultilevel"/>
    <w:tmpl w:val="D838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91402"/>
    <w:multiLevelType w:val="hybridMultilevel"/>
    <w:tmpl w:val="FE8273E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B85B0E"/>
    <w:multiLevelType w:val="hybridMultilevel"/>
    <w:tmpl w:val="78B0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A59BD"/>
    <w:multiLevelType w:val="hybridMultilevel"/>
    <w:tmpl w:val="6D50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2D565C"/>
    <w:multiLevelType w:val="hybridMultilevel"/>
    <w:tmpl w:val="1D76A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6210A"/>
    <w:multiLevelType w:val="hybridMultilevel"/>
    <w:tmpl w:val="D92CF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766880"/>
    <w:multiLevelType w:val="hybridMultilevel"/>
    <w:tmpl w:val="D2EC26C6"/>
    <w:lvl w:ilvl="0" w:tplc="F02C76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C23D95"/>
    <w:multiLevelType w:val="hybridMultilevel"/>
    <w:tmpl w:val="55309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7585662">
    <w:abstractNumId w:val="5"/>
  </w:num>
  <w:num w:numId="2" w16cid:durableId="2125423151">
    <w:abstractNumId w:val="6"/>
  </w:num>
  <w:num w:numId="3" w16cid:durableId="401565245">
    <w:abstractNumId w:val="8"/>
  </w:num>
  <w:num w:numId="4" w16cid:durableId="564412927">
    <w:abstractNumId w:val="2"/>
  </w:num>
  <w:num w:numId="5" w16cid:durableId="498353966">
    <w:abstractNumId w:val="0"/>
  </w:num>
  <w:num w:numId="6" w16cid:durableId="2037997155">
    <w:abstractNumId w:val="3"/>
  </w:num>
  <w:num w:numId="7" w16cid:durableId="260572879">
    <w:abstractNumId w:val="7"/>
  </w:num>
  <w:num w:numId="8" w16cid:durableId="501818712">
    <w:abstractNumId w:val="4"/>
  </w:num>
  <w:num w:numId="9" w16cid:durableId="493838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B5B"/>
    <w:rsid w:val="000423DD"/>
    <w:rsid w:val="00246669"/>
    <w:rsid w:val="00264B5B"/>
    <w:rsid w:val="002F5918"/>
    <w:rsid w:val="00397646"/>
    <w:rsid w:val="003B4367"/>
    <w:rsid w:val="004036EA"/>
    <w:rsid w:val="00611EE0"/>
    <w:rsid w:val="006E39C4"/>
    <w:rsid w:val="007A6423"/>
    <w:rsid w:val="007F0F63"/>
    <w:rsid w:val="008219BC"/>
    <w:rsid w:val="00877095"/>
    <w:rsid w:val="00A31ED7"/>
    <w:rsid w:val="00A353F9"/>
    <w:rsid w:val="00C65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4743"/>
  <w15:chartTrackingRefBased/>
  <w15:docId w15:val="{C886FCA0-00FA-4289-B808-1F7BD83F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4B5B"/>
    <w:pPr>
      <w:ind w:left="720"/>
      <w:contextualSpacing/>
    </w:pPr>
  </w:style>
  <w:style w:type="character" w:styleId="Hyperlink">
    <w:name w:val="Hyperlink"/>
    <w:basedOn w:val="DefaultParagraphFont"/>
    <w:uiPriority w:val="99"/>
    <w:unhideWhenUsed/>
    <w:rsid w:val="00264B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cards@bs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reditcards@bs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editcards@bsu.edu" TargetMode="External"/><Relationship Id="rId11" Type="http://schemas.openxmlformats.org/officeDocument/2006/relationships/hyperlink" Target="http://www.bsu.edu/creditcards" TargetMode="External"/><Relationship Id="rId5" Type="http://schemas.openxmlformats.org/officeDocument/2006/relationships/hyperlink" Target="http://www.bsu.edu/creditcards" TargetMode="External"/><Relationship Id="rId10" Type="http://schemas.openxmlformats.org/officeDocument/2006/relationships/hyperlink" Target="mailto:creditcards@bsu.edu" TargetMode="External"/><Relationship Id="rId4" Type="http://schemas.openxmlformats.org/officeDocument/2006/relationships/webSettings" Target="webSettings.xml"/><Relationship Id="rId9" Type="http://schemas.openxmlformats.org/officeDocument/2006/relationships/hyperlink" Target="mailto:creditcards@b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3562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Mickler, Zachariah</dc:creator>
  <cp:keywords/>
  <dc:description/>
  <cp:lastModifiedBy>Matthews, Katie</cp:lastModifiedBy>
  <cp:revision>2</cp:revision>
  <dcterms:created xsi:type="dcterms:W3CDTF">2025-04-17T20:54:00Z</dcterms:created>
  <dcterms:modified xsi:type="dcterms:W3CDTF">2025-04-17T20:54:00Z</dcterms:modified>
</cp:coreProperties>
</file>